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vertAlign w:val="baseline"/>
          <w:lang w:val="en-US" w:eastAsia="zh-CN"/>
        </w:rPr>
        <w:t>2020 年党支部书记培训班情景模拟教具体安排</w:t>
      </w:r>
    </w:p>
    <w:tbl>
      <w:tblPr>
        <w:tblStyle w:val="3"/>
        <w:tblpPr w:leftFromText="180" w:rightFromText="180" w:vertAnchor="text" w:horzAnchor="page" w:tblpX="1089" w:tblpY="614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214"/>
        <w:gridCol w:w="285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32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10月23日  14:00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纺织学院F205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第二组</w:t>
            </w:r>
          </w:p>
        </w:tc>
        <w:tc>
          <w:tcPr>
            <w:tcW w:w="321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10月17日   9:00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数学科学学院b327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宋至刚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10月22日  14:00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经管学院231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第四组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10月24日  14:30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电信学院A303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第五组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10月16日  14:30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计算机学院C102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田旭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第六组</w:t>
            </w:r>
          </w:p>
        </w:tc>
        <w:tc>
          <w:tcPr>
            <w:tcW w:w="321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10月17日   9:00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学科学学院b327</w:t>
            </w:r>
          </w:p>
        </w:tc>
        <w:tc>
          <w:tcPr>
            <w:tcW w:w="1640" w:type="dxa"/>
          </w:tcPr>
          <w:p>
            <w:pPr>
              <w:tabs>
                <w:tab w:val="left" w:pos="505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刘旭虹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第七组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10月22日  15:00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经管学院231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第八组</w:t>
            </w:r>
          </w:p>
        </w:tc>
        <w:tc>
          <w:tcPr>
            <w:tcW w:w="321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10月24日  9：30</w:t>
            </w:r>
          </w:p>
        </w:tc>
        <w:tc>
          <w:tcPr>
            <w:tcW w:w="28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人文学院406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邓晶晶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8133C"/>
    <w:rsid w:val="00847924"/>
    <w:rsid w:val="4F621BFB"/>
    <w:rsid w:val="637E0DD0"/>
    <w:rsid w:val="7998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2020-10-09T14:30:00Z</dcterms:created>
  <dc:creator>Mr.宗</dc:creator>
  <cp:lastModifiedBy>王津</cp:lastModifiedBy>
  <dcterms:modified xsi:type="dcterms:W3CDTF">2020-10-13T01:18:41Z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