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仿宋_GB2312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天津工业大学</w:t>
      </w:r>
      <w:r>
        <w:rPr>
          <w:rFonts w:hint="eastAsia" w:ascii="仿宋_GB2312" w:eastAsia="仿宋_GB2312"/>
          <w:b/>
          <w:kern w:val="0"/>
          <w:sz w:val="32"/>
          <w:szCs w:val="32"/>
        </w:rPr>
        <w:t>第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b/>
          <w:kern w:val="0"/>
          <w:sz w:val="32"/>
          <w:szCs w:val="32"/>
        </w:rPr>
        <w:t>期预备党员培训班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暨</w:t>
      </w:r>
      <w:r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  <w:t>2020级新生党员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培训</w:t>
      </w:r>
      <w:r>
        <w:rPr>
          <w:rFonts w:hint="eastAsia" w:ascii="仿宋_GB2312" w:eastAsia="仿宋_GB2312"/>
          <w:b/>
          <w:kern w:val="0"/>
          <w:sz w:val="32"/>
          <w:szCs w:val="32"/>
          <w:lang w:eastAsia="zh-CN"/>
        </w:rPr>
        <w:t>班培训安排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、培训内容</w:t>
      </w:r>
    </w:p>
    <w:p>
      <w:pPr>
        <w:spacing w:line="360" w:lineRule="auto"/>
        <w:ind w:firstLine="560" w:firstLineChars="200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本期培训班共计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32学时，将安排</w:t>
      </w:r>
      <w:r>
        <w:rPr>
          <w:rFonts w:hint="eastAsia" w:ascii="仿宋_GB2312" w:eastAsia="仿宋_GB2312"/>
          <w:sz w:val="28"/>
          <w:szCs w:val="28"/>
        </w:rPr>
        <w:t>个人自学、专题</w:t>
      </w:r>
      <w:r>
        <w:rPr>
          <w:rFonts w:hint="eastAsia" w:ascii="仿宋_GB2312" w:eastAsia="仿宋_GB2312"/>
          <w:sz w:val="28"/>
          <w:szCs w:val="28"/>
          <w:lang w:eastAsia="zh-CN"/>
        </w:rPr>
        <w:t>辅导报告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座谈交流</w:t>
      </w:r>
      <w:r>
        <w:rPr>
          <w:rFonts w:hint="eastAsia" w:ascii="仿宋_GB2312" w:eastAsia="仿宋_GB2312"/>
          <w:sz w:val="28"/>
          <w:szCs w:val="28"/>
        </w:rPr>
        <w:t>、实践</w:t>
      </w:r>
      <w:r>
        <w:rPr>
          <w:rFonts w:hint="eastAsia" w:ascii="仿宋_GB2312" w:eastAsia="仿宋_GB2312"/>
          <w:sz w:val="28"/>
          <w:szCs w:val="28"/>
          <w:lang w:eastAsia="zh-CN"/>
        </w:rPr>
        <w:t>锻炼</w:t>
      </w:r>
      <w:r>
        <w:rPr>
          <w:rFonts w:hint="eastAsia" w:ascii="仿宋_GB2312" w:eastAsia="仿宋_GB2312"/>
          <w:sz w:val="28"/>
          <w:szCs w:val="28"/>
        </w:rPr>
        <w:t>、主题党日活动、学习汇报、结业考核等</w:t>
      </w:r>
      <w:r>
        <w:rPr>
          <w:rFonts w:hint="eastAsia" w:ascii="仿宋_GB2312" w:eastAsia="仿宋_GB2312"/>
          <w:sz w:val="28"/>
          <w:szCs w:val="28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（一）个人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自学（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</w:rPr>
        <w:t>学时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FF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196"/>
        <w:textAlignment w:val="auto"/>
        <w:outlineLvl w:val="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《中国共产党章程》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《中国共产党廉洁自律准则》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《中国共产党纪律处分条例》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；《关于新形势下党内政治生活的若干准则》；《中国共产党支部工作条例（试行）》；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中共党史、新中国史、改革开放史、社会主义发展史；党的十九大报告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习近平新时代中国特色社会主义思想学习纲要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《习近平关于“不忘初心、牢记使命”论述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摘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编》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《习近平谈治国理政》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48" w:firstLineChars="196"/>
        <w:textAlignment w:val="auto"/>
        <w:outlineLvl w:val="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学员需于20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日前上交不少于1000字的学习体会至各基层党委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党总支、直属党支部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专题辅导报告（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8学时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专题辅导报告共开设4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讲，每讲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2学时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，共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学时，具体时间安排另行通知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。本期培训班的专题辅导报告将采取“线上线下”相结合的方式，请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党总支、直属党支部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）安排好线下会场，并</w:t>
      </w:r>
      <w:r>
        <w:rPr>
          <w:rFonts w:hint="eastAsia" w:ascii="仿宋_GB2312" w:eastAsia="仿宋_GB2312"/>
          <w:sz w:val="28"/>
          <w:szCs w:val="28"/>
        </w:rPr>
        <w:t>指派</w:t>
      </w:r>
      <w:r>
        <w:rPr>
          <w:rFonts w:hint="eastAsia" w:ascii="仿宋_GB2312" w:eastAsia="仿宋_GB2312"/>
          <w:sz w:val="28"/>
          <w:szCs w:val="28"/>
          <w:lang w:eastAsia="zh-CN"/>
        </w:rPr>
        <w:t>工作人员</w:t>
      </w:r>
      <w:r>
        <w:rPr>
          <w:rFonts w:hint="eastAsia" w:ascii="仿宋_GB2312" w:eastAsia="仿宋_GB2312"/>
          <w:sz w:val="28"/>
          <w:szCs w:val="28"/>
        </w:rPr>
        <w:t>做好考勤工作，组织学员提前10分钟签到完毕，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每讲结束后以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为单位将签到表（附件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进行留存。</w:t>
      </w:r>
    </w:p>
    <w:p>
      <w:pPr>
        <w:widowControl/>
        <w:numPr>
          <w:ilvl w:val="0"/>
          <w:numId w:val="0"/>
        </w:numPr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座谈交流</w:t>
      </w:r>
      <w:r>
        <w:rPr>
          <w:rFonts w:hint="eastAsia" w:ascii="仿宋_GB2312" w:eastAsia="仿宋_GB2312"/>
          <w:b/>
          <w:bCs/>
          <w:sz w:val="28"/>
          <w:szCs w:val="28"/>
        </w:rPr>
        <w:t>、实践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锻炼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8学时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组织，各支部配合落实，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围绕自主学习、专题报告等内容开展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座谈交流，所属党支部负责人要做好相应记录；同时结合学员学习和工作的实际，安排相应的实践锻炼，每名</w:t>
      </w:r>
      <w:r>
        <w:rPr>
          <w:rFonts w:hint="eastAsia" w:ascii="仿宋_GB2312" w:eastAsia="仿宋_GB2312"/>
          <w:sz w:val="28"/>
          <w:szCs w:val="28"/>
        </w:rPr>
        <w:t>学员实践</w:t>
      </w:r>
      <w:r>
        <w:rPr>
          <w:rFonts w:hint="eastAsia" w:ascii="仿宋_GB2312" w:eastAsia="仿宋_GB2312"/>
          <w:sz w:val="28"/>
          <w:szCs w:val="28"/>
          <w:lang w:eastAsia="zh-CN"/>
        </w:rPr>
        <w:t>锻炼</w:t>
      </w:r>
      <w:r>
        <w:rPr>
          <w:rFonts w:hint="eastAsia" w:ascii="仿宋_GB2312" w:eastAsia="仿宋_GB2312"/>
          <w:sz w:val="28"/>
          <w:szCs w:val="28"/>
        </w:rPr>
        <w:t>结束后需撰写一篇不少于800字的个人实践心得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于20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/>
          <w:sz w:val="28"/>
          <w:szCs w:val="28"/>
        </w:rPr>
        <w:t>日前上交至所在各基层党委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党总支、直属党支部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每次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个学时，时间不少于60分钟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主题党日、学习汇报（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6学时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组织，各支部配合落实，开展特色主题党日活动，同时学员要在本人所属支部组织生活会或党员大会上，与支部其他成员分享自己的学习、实践调研与主题活动的内容及感想，所属党支部负责人要做好相应记录。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每次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个学时，时间不少于60分钟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（五）结业考核（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2学时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党总支、直属党支部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组织安排结业考核，可采取公开答辩、撰写结业论文等形式进行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本次培训成绩不合格者将不予转正。本期培训班学员成绩评定需依据学员在个人自学、专题报告、</w:t>
      </w:r>
      <w:r>
        <w:rPr>
          <w:rFonts w:hint="eastAsia" w:ascii="仿宋_GB2312" w:eastAsia="仿宋_GB2312"/>
          <w:sz w:val="28"/>
          <w:szCs w:val="28"/>
          <w:lang w:eastAsia="zh-CN"/>
        </w:rPr>
        <w:t>座谈交流</w:t>
      </w:r>
      <w:r>
        <w:rPr>
          <w:rFonts w:hint="eastAsia" w:ascii="仿宋_GB2312" w:eastAsia="仿宋_GB2312"/>
          <w:sz w:val="28"/>
          <w:szCs w:val="28"/>
        </w:rPr>
        <w:t>、实践</w:t>
      </w:r>
      <w:r>
        <w:rPr>
          <w:rFonts w:hint="eastAsia" w:ascii="仿宋_GB2312" w:eastAsia="仿宋_GB2312"/>
          <w:sz w:val="28"/>
          <w:szCs w:val="28"/>
          <w:lang w:eastAsia="zh-CN"/>
        </w:rPr>
        <w:t>交流</w:t>
      </w:r>
      <w:r>
        <w:rPr>
          <w:rFonts w:hint="eastAsia" w:ascii="仿宋_GB2312" w:eastAsia="仿宋_GB2312"/>
          <w:sz w:val="28"/>
          <w:szCs w:val="28"/>
        </w:rPr>
        <w:t>、主题</w:t>
      </w:r>
      <w:r>
        <w:rPr>
          <w:rFonts w:hint="eastAsia" w:ascii="仿宋_GB2312" w:eastAsia="仿宋_GB2312"/>
          <w:sz w:val="28"/>
          <w:szCs w:val="28"/>
          <w:lang w:eastAsia="zh-CN"/>
        </w:rPr>
        <w:t>党日</w:t>
      </w:r>
      <w:r>
        <w:rPr>
          <w:rFonts w:hint="eastAsia" w:ascii="仿宋_GB2312" w:eastAsia="仿宋_GB2312"/>
          <w:sz w:val="28"/>
          <w:szCs w:val="28"/>
        </w:rPr>
        <w:t>活动、学习汇报、结业考核等方面的表现给予打分。</w:t>
      </w:r>
      <w:r>
        <w:rPr>
          <w:rFonts w:hint="eastAsia" w:ascii="仿宋_GB2312" w:eastAsia="仿宋_GB2312"/>
          <w:sz w:val="28"/>
          <w:szCs w:val="28"/>
          <w:lang w:eastAsia="zh-CN"/>
        </w:rPr>
        <w:t>其中</w:t>
      </w:r>
      <w:r>
        <w:rPr>
          <w:rFonts w:hint="eastAsia" w:ascii="仿宋_GB2312" w:eastAsia="仿宋_GB2312"/>
          <w:sz w:val="28"/>
          <w:szCs w:val="28"/>
        </w:rPr>
        <w:t>公开答辩记录与结业论文需留存学员个人档案。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二、具体要求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党总支、直属党支部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要高度重视本次培训工作，指派1名教师负责本单位预备党员的培训工作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统一</w:t>
      </w:r>
      <w:r>
        <w:rPr>
          <w:rFonts w:hint="eastAsia" w:ascii="仿宋_GB2312" w:eastAsia="仿宋_GB2312"/>
          <w:sz w:val="28"/>
          <w:szCs w:val="28"/>
        </w:rPr>
        <w:t>组织安排</w:t>
      </w:r>
      <w:r>
        <w:rPr>
          <w:rFonts w:hint="eastAsia" w:ascii="仿宋_GB2312" w:eastAsia="仿宋_GB2312"/>
          <w:sz w:val="28"/>
          <w:szCs w:val="28"/>
          <w:lang w:eastAsia="zh-CN"/>
        </w:rPr>
        <w:t>本单位预备党员以及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2020级新生党员</w:t>
      </w:r>
      <w:r>
        <w:rPr>
          <w:rFonts w:hint="eastAsia" w:ascii="仿宋_GB2312" w:eastAsia="仿宋_GB2312"/>
          <w:sz w:val="28"/>
          <w:szCs w:val="28"/>
          <w:lang w:eastAsia="zh-CN"/>
        </w:rPr>
        <w:t>的座谈交流、</w:t>
      </w:r>
      <w:r>
        <w:rPr>
          <w:rFonts w:hint="eastAsia" w:ascii="仿宋_GB2312" w:eastAsia="仿宋_GB2312"/>
          <w:sz w:val="28"/>
          <w:szCs w:val="28"/>
        </w:rPr>
        <w:t>实践</w:t>
      </w:r>
      <w:r>
        <w:rPr>
          <w:rFonts w:hint="eastAsia" w:ascii="仿宋_GB2312" w:eastAsia="仿宋_GB2312"/>
          <w:sz w:val="28"/>
          <w:szCs w:val="28"/>
          <w:lang w:eastAsia="zh-CN"/>
        </w:rPr>
        <w:t>锻炼</w:t>
      </w:r>
      <w:r>
        <w:rPr>
          <w:rFonts w:hint="eastAsia" w:ascii="仿宋_GB2312" w:eastAsia="仿宋_GB2312"/>
          <w:sz w:val="28"/>
          <w:szCs w:val="28"/>
        </w:rPr>
        <w:t>、主题党日活动</w:t>
      </w:r>
      <w:r>
        <w:rPr>
          <w:rFonts w:hint="eastAsia" w:ascii="仿宋_GB2312" w:eastAsia="仿宋_GB2312"/>
          <w:sz w:val="28"/>
          <w:szCs w:val="28"/>
          <w:lang w:eastAsia="zh-CN"/>
        </w:rPr>
        <w:t>等环节。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z w:val="28"/>
          <w:szCs w:val="28"/>
        </w:rPr>
        <w:t>要及时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做好相关材料留存和档案汇总工作。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0" w:firstLineChars="1300"/>
        <w:jc w:val="righ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党委组织部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40" w:firstLineChars="1300"/>
        <w:jc w:val="righ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党校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80" w:firstLineChars="1600"/>
        <w:jc w:val="right"/>
        <w:textAlignment w:val="auto"/>
      </w:pPr>
      <w:r>
        <w:rPr>
          <w:rFonts w:hint="eastAsia"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833D5"/>
    <w:rsid w:val="10FB5EC8"/>
    <w:rsid w:val="2A841DA1"/>
    <w:rsid w:val="38327383"/>
    <w:rsid w:val="49DD1CE6"/>
    <w:rsid w:val="4F5D6613"/>
    <w:rsid w:val="50E527C1"/>
    <w:rsid w:val="52D87F43"/>
    <w:rsid w:val="68FC798F"/>
    <w:rsid w:val="69B833D5"/>
    <w:rsid w:val="7C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4"/>
    <w:uiPriority w:val="0"/>
    <w:rPr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2020-09-21T03:34:00Z</dcterms:created>
  <dc:creator>王津</dc:creator>
  <cp:lastModifiedBy>王津</cp:lastModifiedBy>
  <dcterms:modified xsi:type="dcterms:W3CDTF">2020-10-05T08:38:17Z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